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hint="eastAsia"/>
        </w:rPr>
        <w:t>防、排烟机房内是否设置消防备用照明、疏散照明和疏散指示？</w:t>
      </w:r>
    </w:p>
    <w:p>
      <w:pPr>
        <w:widowControl/>
        <w:ind w:firstLine="0" w:firstLineChars="0"/>
        <w:contextualSpacing w:val="0"/>
        <w:rPr>
          <w:rFonts w:ascii="宋体" w:hAnsi="宋体" w:eastAsia="宋体" w:cs="宋体"/>
          <w:kern w:val="0"/>
        </w:rPr>
      </w:pPr>
      <w:r>
        <w:rPr>
          <w:rFonts w:hint="eastAsia" w:ascii="Microsoft YaHei UI" w:hAnsi="Microsoft YaHei UI" w:eastAsia="Microsoft YaHei UI" w:cs="宋体"/>
          <w:spacing w:val="8"/>
          <w:kern w:val="0"/>
          <w:shd w:val="clear" w:color="auto" w:fill="FFFFFF"/>
        </w:rPr>
        <w:t>本文探讨下防、排烟机房内是否设置消防备用照明、疏散照明和疏散指示。</w:t>
      </w:r>
    </w:p>
    <w:p>
      <w:pPr>
        <w:pStyle w:val="3"/>
        <w:ind w:firstLine="560"/>
        <w:rPr>
          <w:sz w:val="26"/>
          <w:szCs w:val="26"/>
        </w:rPr>
      </w:pPr>
      <w:r>
        <w:rPr>
          <w:rFonts w:hint="eastAsia"/>
          <w:shd w:val="clear" w:color="auto" w:fill="FF7FAA"/>
        </w:rPr>
        <w:t>一、相关规范</w:t>
      </w:r>
      <w:bookmarkStart w:id="0" w:name="_GoBack"/>
      <w:bookmarkEnd w:id="0"/>
    </w:p>
    <w:p>
      <w:pPr>
        <w:ind w:firstLine="480"/>
      </w:pPr>
      <w:r>
        <w:rPr>
          <w:rFonts w:hint="eastAsia"/>
        </w:rPr>
        <w:t>1、《建筑设计防火规范（2018年版）》GB 50016-2014</w:t>
      </w:r>
    </w:p>
    <w:p>
      <w:pPr>
        <w:ind w:firstLine="480"/>
        <w:rPr>
          <w:rFonts w:hint="eastAsia"/>
        </w:rPr>
      </w:pPr>
      <w:r>
        <w:rPr>
          <w:rFonts w:hint="eastAsia"/>
        </w:rPr>
        <w:t>2、《消防应急照明和疏散指示系统技术标准》GB51309-2018</w:t>
      </w:r>
    </w:p>
    <w:p>
      <w:pPr>
        <w:ind w:firstLine="480"/>
        <w:rPr>
          <w:rFonts w:hint="eastAsia"/>
        </w:rPr>
      </w:pPr>
      <w:r>
        <w:rPr>
          <w:rFonts w:hint="eastAsia"/>
        </w:rPr>
        <w:t>3、《建筑防火通用规范》GB 55037-2022</w:t>
      </w:r>
    </w:p>
    <w:p>
      <w:pPr>
        <w:pStyle w:val="3"/>
        <w:ind w:firstLine="560"/>
        <w:rPr>
          <w:rFonts w:hint="eastAsia"/>
          <w:sz w:val="26"/>
          <w:szCs w:val="26"/>
        </w:rPr>
      </w:pPr>
      <w:r>
        <w:rPr>
          <w:rFonts w:hint="eastAsia"/>
          <w:shd w:val="clear" w:color="auto" w:fill="FF7FAA"/>
        </w:rPr>
        <w:t>二、规范要求对比</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6"/>
          <w:szCs w:val="26"/>
        </w:rPr>
        <w:t>1、《建筑设计防火规范（2018年版）》GB 50016-2014</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1"/>
          <w:szCs w:val="21"/>
        </w:rPr>
        <w:t>10.3.3 消防控制室、消防水泵房、自备发电机房、配电室、防排烟机房</w:t>
      </w:r>
      <w:r>
        <w:rPr>
          <w:rFonts w:hint="eastAsia" w:ascii="Microsoft YaHei UI" w:hAnsi="Microsoft YaHei UI" w:eastAsia="Microsoft YaHei UI" w:cs="宋体"/>
          <w:color w:val="FF4C41"/>
          <w:spacing w:val="8"/>
          <w:kern w:val="0"/>
          <w:sz w:val="21"/>
          <w:szCs w:val="21"/>
        </w:rPr>
        <w:t>以及发生火灾时仍需正常工作的消防设备房</w:t>
      </w:r>
      <w:r>
        <w:rPr>
          <w:rFonts w:hint="eastAsia" w:ascii="Microsoft YaHei UI" w:hAnsi="Microsoft YaHei UI" w:eastAsia="Microsoft YaHei UI" w:cs="宋体"/>
          <w:spacing w:val="8"/>
          <w:kern w:val="0"/>
          <w:sz w:val="21"/>
          <w:szCs w:val="21"/>
        </w:rPr>
        <w:t>应设置</w:t>
      </w:r>
      <w:r>
        <w:rPr>
          <w:rFonts w:hint="eastAsia" w:ascii="Microsoft YaHei UI" w:hAnsi="Microsoft YaHei UI" w:eastAsia="Microsoft YaHei UI" w:cs="宋体"/>
          <w:color w:val="FF4C41"/>
          <w:spacing w:val="8"/>
          <w:kern w:val="0"/>
          <w:sz w:val="21"/>
          <w:szCs w:val="21"/>
        </w:rPr>
        <w:t>备用照明</w:t>
      </w:r>
      <w:r>
        <w:rPr>
          <w:rFonts w:hint="eastAsia" w:ascii="Microsoft YaHei UI" w:hAnsi="Microsoft YaHei UI" w:eastAsia="Microsoft YaHei UI" w:cs="宋体"/>
          <w:spacing w:val="8"/>
          <w:kern w:val="0"/>
          <w:sz w:val="21"/>
          <w:szCs w:val="21"/>
        </w:rPr>
        <w:t>，其作业面的最低照度不应低于正常照明的照度。</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0000"/>
          <w:kern w:val="0"/>
          <w:sz w:val="21"/>
          <w:szCs w:val="21"/>
          <w:shd w:val="clear" w:color="auto" w:fill="FFFFFF"/>
        </w:rPr>
        <w:t>10.3.3 本条为强制性条文。消防控制室、消防水泵房、自备发电机房等是要在建筑发生火灾时继续保持正常工作的部位，故消防应急照明的照度值仍应保证正常照明的照度要求。这些场所一般照明标准值参见现行国家标准《建筑照明设计标准》GB 50034的有关规定。</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80FF"/>
          <w:kern w:val="0"/>
          <w:sz w:val="21"/>
          <w:szCs w:val="21"/>
          <w:shd w:val="clear" w:color="auto" w:fill="FFFFFF"/>
        </w:rPr>
        <w:t>PS：《建筑设计防火规范》历史最久，征求意见比较充分。一般认为是否设置消防备用照明依据10.3.3条，是否设置疏散照明依据10.3.1条，是否设置灯光疏散指示标志依据10.3.5。</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80FF"/>
          <w:kern w:val="0"/>
          <w:sz w:val="21"/>
          <w:szCs w:val="21"/>
          <w:shd w:val="clear" w:color="auto" w:fill="FFFFFF"/>
        </w:rPr>
        <w:t>对于消防备用照明，一般也都是按照“</w:t>
      </w:r>
      <w:r>
        <w:rPr>
          <w:rFonts w:hint="eastAsia" w:ascii="微软雅黑" w:hAnsi="微软雅黑" w:cs="宋体"/>
          <w:color w:val="0080FF"/>
          <w:spacing w:val="7"/>
          <w:kern w:val="0"/>
          <w:sz w:val="21"/>
          <w:szCs w:val="21"/>
        </w:rPr>
        <w:t>消防控制室、消防水泵房、自备发电机房、配电室、防排烟机房“这5处消防设备房来考虑设置的。</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6"/>
          <w:szCs w:val="26"/>
        </w:rPr>
        <w:t>2、《消防应急照明和疏散指示系统技术标准》GB51309-2018</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0000"/>
          <w:kern w:val="0"/>
          <w:sz w:val="21"/>
          <w:szCs w:val="21"/>
          <w:shd w:val="clear" w:color="auto" w:fill="FFFFFF"/>
        </w:rPr>
        <w:t>3.8.1 避难间（层）及配电室、消防控制室、消防水泵房、自备发电机房等发生火灾时仍需工作、值守的区域应同时设置备用照明、疏散照明和疏散指示标志。</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80FF"/>
          <w:kern w:val="0"/>
          <w:sz w:val="21"/>
          <w:szCs w:val="21"/>
          <w:shd w:val="clear" w:color="auto" w:fill="FFFFFF"/>
        </w:rPr>
        <w:t>PS：GB51309实施后，大家对此争议比较大。</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80FF"/>
          <w:kern w:val="0"/>
          <w:sz w:val="21"/>
          <w:szCs w:val="21"/>
        </w:rPr>
        <w:t>现在要求三灯（消防备用、疏散、灯光指示）全部都做，相当于把三灯绑定在一起了。于是大家开始研究是否要一起做，而研究的核心就是是否为“</w:t>
      </w:r>
      <w:r>
        <w:rPr>
          <w:rFonts w:hint="eastAsia" w:ascii="微软雅黑" w:hAnsi="微软雅黑" w:cs="宋体"/>
          <w:color w:val="0080FF"/>
          <w:kern w:val="0"/>
          <w:sz w:val="21"/>
          <w:szCs w:val="21"/>
          <w:shd w:val="clear" w:color="auto" w:fill="FFFFFF"/>
        </w:rPr>
        <w:t>火灾时仍需工作、值守的区域</w:t>
      </w:r>
      <w:r>
        <w:rPr>
          <w:rFonts w:hint="eastAsia" w:ascii="微软雅黑" w:hAnsi="微软雅黑" w:cs="宋体"/>
          <w:color w:val="0080FF"/>
          <w:kern w:val="0"/>
          <w:sz w:val="21"/>
          <w:szCs w:val="21"/>
        </w:rPr>
        <w:t>”。</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80FF"/>
          <w:kern w:val="0"/>
          <w:sz w:val="21"/>
          <w:szCs w:val="21"/>
          <w:shd w:val="clear" w:color="auto" w:fill="FFFFFF"/>
        </w:rPr>
        <w:t>2020年04月15日，编制组的一个说明中指出：“火灾时仍需工作、值守的区域“应该由设计单位与使用单位根据日常管理和消防救援需求情况确定。一般指设在建筑首层或有直通室外楼梯的地下一层，且火灾时必须有人工作或值守的场所。</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6"/>
          <w:szCs w:val="26"/>
          <w:shd w:val="clear" w:color="auto" w:fill="FFFFFF"/>
        </w:rPr>
        <w:t>3、《建筑防火通用规范》GB 55037-2022</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微软雅黑" w:hAnsi="微软雅黑" w:cs="宋体"/>
          <w:color w:val="000000"/>
          <w:kern w:val="0"/>
          <w:sz w:val="21"/>
          <w:szCs w:val="21"/>
          <w:shd w:val="clear" w:color="auto" w:fill="FFFFFF"/>
        </w:rPr>
        <w:t>10.1.11 消防控制室、消防水泵房、自备发电机房、配电室、防排烟机房以及发生火灾时仍需正常工作的消防设备房应设置备用照明，其作业面的最低照度不应低于正常照明的照度。</w:t>
      </w:r>
    </w:p>
    <w:p>
      <w:pPr>
        <w:widowControl/>
        <w:ind w:firstLine="0" w:firstLineChars="0"/>
        <w:contextualSpacing w:val="0"/>
        <w:rPr>
          <w:rFonts w:hint="eastAsia" w:ascii="宋体" w:hAnsi="宋体" w:eastAsia="宋体" w:cs="宋体"/>
          <w:kern w:val="0"/>
        </w:rPr>
      </w:pPr>
      <w:r>
        <w:rPr>
          <w:rFonts w:ascii="宋体" w:hAnsi="宋体" w:eastAsia="宋体" w:cs="宋体"/>
          <w:spacing w:val="8"/>
          <w:kern w:val="0"/>
          <w:sz w:val="21"/>
          <w:szCs w:val="21"/>
        </w:rPr>
        <w:t> </w:t>
      </w:r>
      <w:r>
        <w:rPr>
          <w:rFonts w:hint="eastAsia" w:ascii="微软雅黑" w:hAnsi="微软雅黑" w:cs="宋体"/>
          <w:color w:val="0080FF"/>
          <w:kern w:val="0"/>
          <w:sz w:val="21"/>
          <w:szCs w:val="21"/>
          <w:shd w:val="clear" w:color="auto" w:fill="FFFFFF"/>
        </w:rPr>
        <w:t>PS：</w:t>
      </w:r>
      <w:r>
        <w:rPr>
          <w:rFonts w:hint="eastAsia" w:ascii="Microsoft YaHei UI" w:hAnsi="Microsoft YaHei UI" w:eastAsia="Microsoft YaHei UI" w:cs="宋体"/>
          <w:color w:val="0080FF"/>
          <w:spacing w:val="8"/>
          <w:kern w:val="0"/>
          <w:sz w:val="21"/>
          <w:szCs w:val="21"/>
          <w:shd w:val="clear" w:color="auto" w:fill="FFFFFF"/>
        </w:rPr>
        <w:t>《建筑防火通用规范》第10.1.11条与</w:t>
      </w:r>
      <w:r>
        <w:rPr>
          <w:rFonts w:hint="eastAsia" w:ascii="微软雅黑" w:hAnsi="微软雅黑" w:cs="宋体"/>
          <w:color w:val="0080FF"/>
          <w:kern w:val="0"/>
          <w:sz w:val="21"/>
          <w:szCs w:val="21"/>
          <w:shd w:val="clear" w:color="auto" w:fill="FFFFFF"/>
        </w:rPr>
        <w:t>《建筑设计防火规范》第10.3.3条一致。但其在实施指南中提到“当建筑发生火灾后，消防救援人员和建筑的消防安全管理人员需要在消防控制室、消防水泵房坚持工作，有时还需要进入自备发电机房、配电室、防排烟风机房等消防设备用房进行操作，以及启动相应的消防设施，保障消防供电。</w:t>
      </w:r>
      <w:r>
        <w:rPr>
          <w:rFonts w:hint="eastAsia" w:ascii="微软雅黑" w:hAnsi="微软雅黑" w:cs="宋体"/>
          <w:color w:val="0080FF"/>
          <w:kern w:val="0"/>
          <w:sz w:val="21"/>
          <w:szCs w:val="21"/>
          <w:u w:val="single"/>
          <w:shd w:val="clear" w:color="auto" w:fill="FFFFFF"/>
        </w:rPr>
        <w:t>这些房间是火灾时还需要坚持正常活动的场所，除需要设置疏散照明和灯光疏散指示标志外，还应设置备用照明</w:t>
      </w:r>
      <w:r>
        <w:rPr>
          <w:rFonts w:hint="eastAsia" w:ascii="微软雅黑" w:hAnsi="微软雅黑" w:cs="宋体"/>
          <w:color w:val="0080FF"/>
          <w:kern w:val="0"/>
          <w:sz w:val="21"/>
          <w:szCs w:val="21"/>
          <w:shd w:val="clear" w:color="auto" w:fill="FFFFFF"/>
        </w:rPr>
        <w:t>。”</w:t>
      </w:r>
    </w:p>
    <w:p>
      <w:pPr>
        <w:widowControl/>
        <w:shd w:val="clear" w:color="auto" w:fill="FFFFFF"/>
        <w:ind w:firstLine="0" w:firstLineChars="0"/>
        <w:contextualSpacing w:val="0"/>
        <w:jc w:val="both"/>
        <w:rPr>
          <w:rFonts w:ascii="Microsoft YaHei UI" w:hAnsi="Microsoft YaHei UI" w:eastAsia="Microsoft YaHei UI" w:cs="宋体"/>
          <w:spacing w:val="8"/>
          <w:kern w:val="0"/>
          <w:sz w:val="26"/>
          <w:szCs w:val="26"/>
        </w:rPr>
      </w:pPr>
      <w:r>
        <w:rPr>
          <w:rFonts w:hint="eastAsia" w:ascii="微软雅黑" w:hAnsi="微软雅黑" w:cs="宋体"/>
          <w:color w:val="0080FF"/>
          <w:kern w:val="0"/>
          <w:sz w:val="21"/>
          <w:szCs w:val="21"/>
          <w:shd w:val="clear" w:color="auto" w:fill="FFFFFF"/>
        </w:rPr>
        <w:t>从实施指南可以看出，其将消防控制室和消防水泵房 定义为需要坚持工作的地方，其他的则需要判断。</w:t>
      </w:r>
    </w:p>
    <w:p>
      <w:pPr>
        <w:pStyle w:val="3"/>
        <w:ind w:firstLine="560"/>
        <w:rPr>
          <w:rFonts w:hint="eastAsia"/>
          <w:sz w:val="26"/>
          <w:szCs w:val="26"/>
        </w:rPr>
      </w:pPr>
      <w:r>
        <w:rPr>
          <w:rFonts w:hint="eastAsia"/>
          <w:shd w:val="clear" w:color="auto" w:fill="FF7FAA"/>
        </w:rPr>
        <w:t>三、部分省、市衍生的政策</w:t>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关于是否同时设置，不同省、市也有不同的政策。</w:t>
      </w:r>
    </w:p>
    <w:p>
      <w:pPr>
        <w:widowControl/>
        <w:shd w:val="clear" w:color="auto" w:fill="FFFFFF"/>
        <w:spacing w:after="360"/>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1、上海市建筑设计质量问题案例分析手册（三）-消防设计案列分册V2.0（2023年版）</w:t>
      </w:r>
    </w:p>
    <w:p>
      <w:pPr>
        <w:widowControl/>
        <w:shd w:val="clear" w:color="auto" w:fill="FFFFFF"/>
        <w:spacing w:after="360"/>
        <w:ind w:firstLine="0" w:firstLineChars="0"/>
        <w:contextualSpacing w:val="0"/>
        <w:jc w:val="both"/>
        <w:rPr>
          <w:rFonts w:hint="eastAsia" w:ascii="Microsoft YaHei UI" w:hAnsi="Microsoft YaHei UI" w:eastAsia="Microsoft YaHei UI" w:cs="宋体"/>
          <w:spacing w:val="9"/>
          <w:kern w:val="0"/>
          <w:sz w:val="26"/>
          <w:szCs w:val="26"/>
        </w:rPr>
      </w:pPr>
      <w:r>
        <w:rPr>
          <w:rFonts w:ascii="Microsoft YaHei UI" w:hAnsi="Microsoft YaHei UI" w:eastAsia="Microsoft YaHei UI" w:cs="宋体"/>
          <w:spacing w:val="9"/>
          <w:kern w:val="0"/>
          <w:sz w:val="26"/>
          <w:szCs w:val="26"/>
        </w:rPr>
        <w:drawing>
          <wp:inline distT="0" distB="0" distL="0" distR="0">
            <wp:extent cx="4705350" cy="2374900"/>
            <wp:effectExtent l="0" t="0" r="0" b="6350"/>
            <wp:docPr id="1"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05901" cy="2375274"/>
                    </a:xfrm>
                    <a:prstGeom prst="rect">
                      <a:avLst/>
                    </a:prstGeom>
                    <a:noFill/>
                    <a:ln>
                      <a:noFill/>
                    </a:ln>
                  </pic:spPr>
                </pic:pic>
              </a:graphicData>
            </a:graphic>
          </wp:inline>
        </w:drawing>
      </w:r>
    </w:p>
    <w:p>
      <w:pPr>
        <w:widowControl/>
        <w:shd w:val="clear" w:color="auto" w:fill="FFFFFF"/>
        <w:spacing w:after="360"/>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2、2023年第1.2期 福建省电气疑难问题讨论统一执行标准</w:t>
      </w:r>
    </w:p>
    <w:p>
      <w:pPr>
        <w:widowControl/>
        <w:shd w:val="clear" w:color="auto" w:fill="FFFFFF"/>
        <w:spacing w:after="360"/>
        <w:ind w:firstLine="0" w:firstLineChars="0"/>
        <w:contextualSpacing w:val="0"/>
        <w:jc w:val="center"/>
        <w:rPr>
          <w:rFonts w:hint="eastAsia" w:ascii="Microsoft YaHei UI" w:hAnsi="Microsoft YaHei UI" w:eastAsia="Microsoft YaHei UI" w:cs="宋体"/>
          <w:spacing w:val="8"/>
          <w:kern w:val="0"/>
          <w:sz w:val="26"/>
          <w:szCs w:val="26"/>
        </w:rPr>
      </w:pPr>
      <w:r>
        <w:rPr>
          <w:rFonts w:ascii="Microsoft YaHei UI" w:hAnsi="Microsoft YaHei UI" w:eastAsia="Microsoft YaHei UI" w:cs="宋体"/>
          <w:spacing w:val="8"/>
          <w:kern w:val="0"/>
          <w:sz w:val="26"/>
          <w:szCs w:val="26"/>
        </w:rPr>
        <w:drawing>
          <wp:inline distT="0" distB="0" distL="0" distR="0">
            <wp:extent cx="3800475" cy="3462020"/>
            <wp:effectExtent l="0" t="0" r="0" b="5080"/>
            <wp:docPr id="2"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02417" cy="3464028"/>
                    </a:xfrm>
                    <a:prstGeom prst="rect">
                      <a:avLst/>
                    </a:prstGeom>
                    <a:noFill/>
                    <a:ln>
                      <a:noFill/>
                    </a:ln>
                  </pic:spPr>
                </pic:pic>
              </a:graphicData>
            </a:graphic>
          </wp:inline>
        </w:drawing>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3、湖北省建设工程消防设计审查验收疑难问题技术指南（2022年版）</w:t>
      </w:r>
    </w:p>
    <w:p>
      <w:pPr>
        <w:widowControl/>
        <w:shd w:val="clear" w:color="auto" w:fill="FFFFFF"/>
        <w:spacing w:after="360"/>
        <w:ind w:firstLine="0" w:firstLineChars="0"/>
        <w:contextualSpacing w:val="0"/>
        <w:jc w:val="center"/>
        <w:rPr>
          <w:rFonts w:hint="eastAsia" w:ascii="Microsoft YaHei UI" w:hAnsi="Microsoft YaHei UI" w:eastAsia="Microsoft YaHei UI" w:cs="宋体"/>
          <w:spacing w:val="9"/>
          <w:kern w:val="0"/>
          <w:sz w:val="26"/>
          <w:szCs w:val="26"/>
        </w:rPr>
      </w:pPr>
      <w:r>
        <w:rPr>
          <w:rFonts w:ascii="Microsoft YaHei UI" w:hAnsi="Microsoft YaHei UI" w:eastAsia="Microsoft YaHei UI" w:cs="宋体"/>
          <w:spacing w:val="9"/>
          <w:kern w:val="0"/>
          <w:sz w:val="26"/>
          <w:szCs w:val="26"/>
        </w:rPr>
        <w:drawing>
          <wp:inline distT="0" distB="0" distL="0" distR="0">
            <wp:extent cx="5224780" cy="1219200"/>
            <wp:effectExtent l="0" t="0" r="0" b="0"/>
            <wp:docPr id="3"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45716" cy="1224000"/>
                    </a:xfrm>
                    <a:prstGeom prst="rect">
                      <a:avLst/>
                    </a:prstGeom>
                    <a:noFill/>
                    <a:ln>
                      <a:noFill/>
                    </a:ln>
                  </pic:spPr>
                </pic:pic>
              </a:graphicData>
            </a:graphic>
          </wp:inline>
        </w:drawing>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4、四川省房屋建筑工程消防设计技术审查要点（试行）（2022年版）</w:t>
      </w:r>
    </w:p>
    <w:p>
      <w:pPr>
        <w:widowControl/>
        <w:shd w:val="clear" w:color="auto" w:fill="FFFFFF"/>
        <w:spacing w:after="360"/>
        <w:ind w:firstLine="0" w:firstLineChars="0"/>
        <w:contextualSpacing w:val="0"/>
        <w:jc w:val="center"/>
        <w:rPr>
          <w:rFonts w:hint="eastAsia" w:ascii="Microsoft YaHei UI" w:hAnsi="Microsoft YaHei UI" w:eastAsia="Microsoft YaHei UI" w:cs="宋体"/>
          <w:spacing w:val="9"/>
          <w:kern w:val="0"/>
          <w:sz w:val="26"/>
          <w:szCs w:val="26"/>
        </w:rPr>
      </w:pPr>
      <w:r>
        <w:rPr>
          <w:rFonts w:ascii="Microsoft YaHei UI" w:hAnsi="Microsoft YaHei UI" w:eastAsia="Microsoft YaHei UI" w:cs="宋体"/>
          <w:spacing w:val="9"/>
          <w:kern w:val="0"/>
          <w:sz w:val="26"/>
          <w:szCs w:val="26"/>
        </w:rPr>
        <w:drawing>
          <wp:inline distT="0" distB="0" distL="0" distR="0">
            <wp:extent cx="5229225" cy="637540"/>
            <wp:effectExtent l="0" t="0" r="0" b="0"/>
            <wp:docPr id="4"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21467" cy="648959"/>
                    </a:xfrm>
                    <a:prstGeom prst="rect">
                      <a:avLst/>
                    </a:prstGeom>
                    <a:noFill/>
                    <a:ln>
                      <a:noFill/>
                    </a:ln>
                  </pic:spPr>
                </pic:pic>
              </a:graphicData>
            </a:graphic>
          </wp:inline>
        </w:drawing>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5、《山西省民用建筑工程消防设计审查难点解析）》2022.09</w:t>
      </w:r>
    </w:p>
    <w:p>
      <w:pPr>
        <w:widowControl/>
        <w:shd w:val="clear" w:color="auto" w:fill="FFFFFF"/>
        <w:spacing w:after="360"/>
        <w:ind w:firstLine="0" w:firstLineChars="0"/>
        <w:contextualSpacing w:val="0"/>
        <w:jc w:val="center"/>
        <w:rPr>
          <w:rFonts w:hint="eastAsia" w:ascii="Microsoft YaHei UI" w:hAnsi="Microsoft YaHei UI" w:eastAsia="Microsoft YaHei UI" w:cs="宋体"/>
          <w:spacing w:val="8"/>
          <w:kern w:val="0"/>
          <w:sz w:val="26"/>
          <w:szCs w:val="26"/>
        </w:rPr>
      </w:pPr>
      <w:r>
        <w:rPr>
          <w:rFonts w:ascii="Microsoft YaHei UI" w:hAnsi="Microsoft YaHei UI" w:eastAsia="Microsoft YaHei UI" w:cs="宋体"/>
          <w:spacing w:val="8"/>
          <w:kern w:val="0"/>
          <w:sz w:val="26"/>
          <w:szCs w:val="26"/>
        </w:rPr>
        <w:drawing>
          <wp:inline distT="0" distB="0" distL="0" distR="0">
            <wp:extent cx="4933950" cy="600710"/>
            <wp:effectExtent l="0" t="0" r="0" b="8890"/>
            <wp:docPr id="5"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32299" cy="613276"/>
                    </a:xfrm>
                    <a:prstGeom prst="rect">
                      <a:avLst/>
                    </a:prstGeom>
                    <a:noFill/>
                    <a:ln>
                      <a:noFill/>
                    </a:ln>
                  </pic:spPr>
                </pic:pic>
              </a:graphicData>
            </a:graphic>
          </wp:inline>
        </w:drawing>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微软雅黑" w:hAnsi="微软雅黑" w:cs="宋体"/>
          <w:color w:val="0080FF"/>
          <w:kern w:val="0"/>
          <w:sz w:val="21"/>
          <w:szCs w:val="21"/>
          <w:shd w:val="clear" w:color="auto" w:fill="FFFFFF"/>
        </w:rPr>
        <w:t>PS：</w:t>
      </w:r>
      <w:r>
        <w:rPr>
          <w:rFonts w:hint="eastAsia" w:ascii="Microsoft YaHei UI" w:hAnsi="Microsoft YaHei UI" w:eastAsia="Microsoft YaHei UI" w:cs="宋体"/>
          <w:color w:val="0080FF"/>
          <w:spacing w:val="8"/>
          <w:kern w:val="0"/>
          <w:sz w:val="21"/>
          <w:szCs w:val="21"/>
          <w:shd w:val="clear" w:color="auto" w:fill="FFFFFF"/>
        </w:rPr>
        <w:t>山西的文件中没有提到防排烟机房。</w:t>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6、陕西省建筑防火设计、审查、验收疑难问题技术指南（2021年版）</w:t>
      </w:r>
    </w:p>
    <w:p>
      <w:pPr>
        <w:widowControl/>
        <w:shd w:val="clear" w:color="auto" w:fill="FFFFFF"/>
        <w:spacing w:after="360"/>
        <w:ind w:firstLine="0" w:firstLineChars="0"/>
        <w:contextualSpacing w:val="0"/>
        <w:jc w:val="center"/>
        <w:rPr>
          <w:rFonts w:hint="eastAsia" w:ascii="Microsoft YaHei UI" w:hAnsi="Microsoft YaHei UI" w:eastAsia="Microsoft YaHei UI" w:cs="宋体"/>
          <w:spacing w:val="8"/>
          <w:kern w:val="0"/>
          <w:sz w:val="26"/>
          <w:szCs w:val="26"/>
        </w:rPr>
      </w:pPr>
      <w:r>
        <w:rPr>
          <w:rFonts w:ascii="Microsoft YaHei UI" w:hAnsi="Microsoft YaHei UI" w:eastAsia="Microsoft YaHei UI" w:cs="宋体"/>
          <w:spacing w:val="8"/>
          <w:kern w:val="0"/>
          <w:sz w:val="26"/>
          <w:szCs w:val="26"/>
        </w:rPr>
        <w:drawing>
          <wp:inline distT="0" distB="0" distL="0" distR="0">
            <wp:extent cx="5372100" cy="647700"/>
            <wp:effectExtent l="0" t="0" r="0" b="0"/>
            <wp:docPr id="6"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图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72100" cy="647700"/>
                    </a:xfrm>
                    <a:prstGeom prst="rect">
                      <a:avLst/>
                    </a:prstGeom>
                    <a:noFill/>
                    <a:ln>
                      <a:noFill/>
                    </a:ln>
                  </pic:spPr>
                </pic:pic>
              </a:graphicData>
            </a:graphic>
          </wp:inline>
        </w:drawing>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7、山东省建筑工程消防设计部分非强制性条文使用指引（2020年版）</w:t>
      </w:r>
    </w:p>
    <w:p>
      <w:pPr>
        <w:widowControl/>
        <w:shd w:val="clear" w:color="auto" w:fill="FFFFFF"/>
        <w:spacing w:after="360"/>
        <w:ind w:firstLine="0" w:firstLineChars="0"/>
        <w:contextualSpacing w:val="0"/>
        <w:jc w:val="both"/>
        <w:rPr>
          <w:rFonts w:hint="eastAsia" w:ascii="Microsoft YaHei UI" w:hAnsi="Microsoft YaHei UI" w:eastAsia="Microsoft YaHei UI" w:cs="宋体"/>
          <w:spacing w:val="9"/>
          <w:kern w:val="0"/>
          <w:sz w:val="26"/>
          <w:szCs w:val="26"/>
        </w:rPr>
      </w:pPr>
      <w:r>
        <w:rPr>
          <w:rFonts w:ascii="Microsoft YaHei UI" w:hAnsi="Microsoft YaHei UI" w:eastAsia="Microsoft YaHei UI" w:cs="宋体"/>
          <w:spacing w:val="9"/>
          <w:kern w:val="0"/>
          <w:sz w:val="26"/>
          <w:szCs w:val="26"/>
        </w:rPr>
        <w:drawing>
          <wp:inline distT="0" distB="0" distL="0" distR="0">
            <wp:extent cx="5248275" cy="809625"/>
            <wp:effectExtent l="0" t="0" r="9525" b="9525"/>
            <wp:docPr id="7"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图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48275" cy="809625"/>
                    </a:xfrm>
                    <a:prstGeom prst="rect">
                      <a:avLst/>
                    </a:prstGeom>
                    <a:noFill/>
                    <a:ln>
                      <a:noFill/>
                    </a:ln>
                  </pic:spPr>
                </pic:pic>
              </a:graphicData>
            </a:graphic>
          </wp:inline>
        </w:drawing>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8、石家庄市消防设计审查疑难问题操作指南（2021年版）</w:t>
      </w:r>
    </w:p>
    <w:p>
      <w:pPr>
        <w:widowControl/>
        <w:shd w:val="clear" w:color="auto" w:fill="FFFFFF"/>
        <w:spacing w:after="360"/>
        <w:ind w:firstLine="0" w:firstLineChars="0"/>
        <w:contextualSpacing w:val="0"/>
        <w:jc w:val="center"/>
        <w:rPr>
          <w:rFonts w:hint="eastAsia" w:ascii="Microsoft YaHei UI" w:hAnsi="Microsoft YaHei UI" w:eastAsia="Microsoft YaHei UI" w:cs="宋体"/>
          <w:spacing w:val="8"/>
          <w:kern w:val="0"/>
          <w:sz w:val="26"/>
          <w:szCs w:val="26"/>
        </w:rPr>
      </w:pPr>
      <w:r>
        <w:rPr>
          <w:rFonts w:ascii="Microsoft YaHei UI" w:hAnsi="Microsoft YaHei UI" w:eastAsia="Microsoft YaHei UI" w:cs="宋体"/>
          <w:spacing w:val="8"/>
          <w:kern w:val="0"/>
          <w:sz w:val="26"/>
          <w:szCs w:val="26"/>
        </w:rPr>
        <w:drawing>
          <wp:inline distT="0" distB="0" distL="0" distR="0">
            <wp:extent cx="5195570" cy="1190625"/>
            <wp:effectExtent l="0" t="0" r="5080" b="0"/>
            <wp:docPr id="8"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9485" cy="1193697"/>
                    </a:xfrm>
                    <a:prstGeom prst="rect">
                      <a:avLst/>
                    </a:prstGeom>
                    <a:noFill/>
                    <a:ln>
                      <a:noFill/>
                    </a:ln>
                  </pic:spPr>
                </pic:pic>
              </a:graphicData>
            </a:graphic>
          </wp:inline>
        </w:drawing>
      </w:r>
    </w:p>
    <w:p>
      <w:pPr>
        <w:pStyle w:val="3"/>
        <w:ind w:firstLine="560"/>
        <w:rPr>
          <w:rFonts w:hint="eastAsia"/>
          <w:spacing w:val="9"/>
          <w:sz w:val="26"/>
          <w:szCs w:val="26"/>
        </w:rPr>
      </w:pPr>
      <w:r>
        <w:rPr>
          <w:rFonts w:hint="eastAsia"/>
          <w:shd w:val="clear" w:color="auto" w:fill="FF7FAA"/>
        </w:rPr>
        <w:t>四、小结</w:t>
      </w:r>
    </w:p>
    <w:p>
      <w:pPr>
        <w:widowControl/>
        <w:shd w:val="clear" w:color="auto" w:fill="FFFFFF"/>
        <w:spacing w:after="360"/>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6"/>
          <w:szCs w:val="26"/>
        </w:rPr>
        <w:t>1、有句老话是：一千个人眼中就有一千个哈姆雷特。</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6"/>
          <w:szCs w:val="26"/>
        </w:rPr>
        <w:t>     目前各地政策不一致，做法也各式各样。</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6"/>
          <w:szCs w:val="26"/>
        </w:rPr>
        <w:t>2、对于以上几省的做法，目前来看，山东省的与GB51309的解答是一致的：</w:t>
      </w:r>
      <w:r>
        <w:rPr>
          <w:rFonts w:hint="eastAsia" w:ascii="微软雅黑" w:hAnsi="微软雅黑" w:cs="宋体"/>
          <w:color w:val="FF4C41"/>
          <w:kern w:val="0"/>
          <w:sz w:val="26"/>
          <w:szCs w:val="26"/>
          <w:shd w:val="clear" w:color="auto" w:fill="FFFFFF"/>
        </w:rPr>
        <w:t>在建筑首层或有直通室外楼梯的地下一层，且火灾时必须有人工作或值守的排烟机房，需要设置备用照明、疏散照明、灯光疏散指示。</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8"/>
          <w:kern w:val="0"/>
          <w:sz w:val="26"/>
          <w:szCs w:val="26"/>
        </w:rPr>
        <w:t>3、</w:t>
      </w:r>
      <w:r>
        <w:rPr>
          <w:rFonts w:hint="eastAsia" w:ascii="Microsoft YaHei UI" w:hAnsi="Microsoft YaHei UI" w:eastAsia="Microsoft YaHei UI" w:cs="宋体"/>
          <w:spacing w:val="9"/>
          <w:kern w:val="0"/>
          <w:sz w:val="26"/>
          <w:szCs w:val="26"/>
        </w:rPr>
        <w:t>建议目前各省有规定的，可按省内的要求设计。</w:t>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4、规范的编写均为建立在民用建筑模型基础上，且以上房间设置在建筑物内部时的要求。GB51309的3.8.1条的理解应为：建筑物着火时，建筑物内部的一些仍需工作、值守的区域，需要设置备用照明、疏散照明和疏散指示标志。</w:t>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对于独立的配电室、消防水泵房，个人认为不应该简单套用此条文。</w:t>
      </w:r>
    </w:p>
    <w:p>
      <w:pPr>
        <w:widowControl/>
        <w:shd w:val="clear" w:color="auto" w:fill="FFFFFF"/>
        <w:ind w:firstLine="0" w:firstLineChars="0"/>
        <w:contextualSpacing w:val="0"/>
        <w:jc w:val="both"/>
        <w:rPr>
          <w:rFonts w:hint="eastAsia" w:ascii="Microsoft YaHei UI" w:hAnsi="Microsoft YaHei UI" w:eastAsia="Microsoft YaHei UI" w:cs="宋体"/>
          <w:spacing w:val="9"/>
          <w:kern w:val="0"/>
          <w:sz w:val="26"/>
          <w:szCs w:val="26"/>
        </w:rPr>
      </w:pPr>
      <w:r>
        <w:rPr>
          <w:rFonts w:hint="eastAsia" w:ascii="Microsoft YaHei UI" w:hAnsi="Microsoft YaHei UI" w:eastAsia="Microsoft YaHei UI" w:cs="宋体"/>
          <w:spacing w:val="9"/>
          <w:kern w:val="0"/>
          <w:sz w:val="26"/>
          <w:szCs w:val="26"/>
        </w:rPr>
        <w:t>比如室外独立的消防泵房，里面均为水，没有可燃的物料，不可能产生烟雾，只需要按《建规》设置消防备用照明即可，若同时设置疏散照明和疏散指示系统反显得多余。</w:t>
      </w:r>
    </w:p>
    <w:p>
      <w:pPr>
        <w:pStyle w:val="3"/>
        <w:ind w:firstLine="560"/>
        <w:rPr>
          <w:rFonts w:hint="eastAsia"/>
          <w:sz w:val="26"/>
          <w:szCs w:val="26"/>
        </w:rPr>
      </w:pPr>
      <w:r>
        <w:rPr>
          <w:rFonts w:hint="eastAsia"/>
          <w:shd w:val="clear" w:color="auto" w:fill="FF7FAA"/>
        </w:rPr>
        <w:t>五、题外话</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9"/>
          <w:kern w:val="0"/>
          <w:sz w:val="26"/>
          <w:szCs w:val="26"/>
        </w:rPr>
        <w:t>1、GB51309的3.8.1条为什么争议这么大，很多省份都明确了没有执行此条。个人认为是GB51309作为技术标准，此条要求超出了其规范本身的范围：</w:t>
      </w:r>
      <w:r>
        <w:rPr>
          <w:rFonts w:hint="eastAsia" w:ascii="Microsoft YaHei UI" w:hAnsi="Microsoft YaHei UI" w:eastAsia="Microsoft YaHei UI" w:cs="宋体"/>
          <w:spacing w:val="9"/>
          <w:kern w:val="0"/>
          <w:sz w:val="26"/>
          <w:szCs w:val="26"/>
          <w:u w:val="single"/>
        </w:rPr>
        <w:t>是否设置备用照明，应该看《建规》和《防火通用规范》，备用照明如何做，才看技术标准GB51309。</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9"/>
          <w:kern w:val="0"/>
          <w:sz w:val="26"/>
          <w:szCs w:val="26"/>
        </w:rPr>
        <w:t>这点从住房和城乡建设部标准定额司的一份咨询复函中可以看出。（上海和福建的理由也是这点）</w:t>
      </w:r>
    </w:p>
    <w:p>
      <w:pPr>
        <w:widowControl/>
        <w:shd w:val="clear" w:color="auto" w:fill="FFFFFF"/>
        <w:ind w:firstLine="0" w:firstLineChars="0"/>
        <w:contextualSpacing w:val="0"/>
        <w:jc w:val="both"/>
        <w:rPr>
          <w:rFonts w:hint="eastAsia"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9"/>
          <w:kern w:val="0"/>
          <w:sz w:val="26"/>
          <w:szCs w:val="26"/>
        </w:rPr>
        <w:t>2、其他的系统道理一样：比如建筑物是否设置火灾自动报警系统，应该看《建规》和《防火通用规范》，火灾自动报警系统如何做，才看GB50116《火灾自动报警系统设计规范》。</w:t>
      </w:r>
    </w:p>
    <w:p>
      <w:pPr>
        <w:widowControl/>
        <w:shd w:val="clear" w:color="auto" w:fill="FFFFFF"/>
        <w:ind w:firstLine="556" w:firstLineChars="0"/>
        <w:contextualSpacing w:val="0"/>
        <w:jc w:val="both"/>
        <w:rPr>
          <w:rFonts w:hint="eastAsia"/>
        </w:rPr>
      </w:pPr>
      <w:r>
        <w:rPr>
          <w:rFonts w:hint="eastAsia" w:ascii="Microsoft YaHei UI" w:hAnsi="Microsoft YaHei UI" w:eastAsia="Microsoft YaHei UI" w:cs="宋体"/>
          <w:spacing w:val="9"/>
          <w:kern w:val="0"/>
          <w:sz w:val="26"/>
          <w:szCs w:val="26"/>
        </w:rPr>
        <w:t>3、当然，各行业还有各自的防火设计规范也要执行。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873057"/>
      <w:docPartObj>
        <w:docPartGallery w:val="AutoText"/>
      </w:docPartObj>
    </w:sdtPr>
    <w:sdtContent>
      <w:p>
        <w:pPr>
          <w:pStyle w:val="5"/>
          <w:ind w:firstLine="360"/>
        </w:pPr>
        <w:r>
          <w:rPr>
            <w:rFonts w:asciiTheme="majorHAnsi" w:hAnsiTheme="majorHAnsi" w:eastAsiaTheme="majorEastAsia" w:cstheme="majorBidi"/>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505391811" name="带形: 前凸弯 1"/>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ln>
                        </wps:spPr>
                        <wps:txbx>
                          <w:txbxContent>
                            <w:p>
                              <w:pPr>
                                <w:ind w:firstLine="480"/>
                                <w:jc w:val="center"/>
                                <w:rPr>
                                  <w:color w:val="4472C4" w:themeColor="accent1"/>
                                  <w14:textFill>
                                    <w14:solidFill>
                                      <w14:schemeClr w14:val="accent1"/>
                                    </w14:solidFill>
                                  </w14:textFill>
                                </w:rPr>
                              </w:pPr>
                              <w:r>
                                <w:fldChar w:fldCharType="begin"/>
                              </w:r>
                              <w:r>
                                <w:instrText xml:space="preserve">PAGE    \* MERGEFORMAT</w:instrText>
                              </w:r>
                              <w: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带形: 前凸弯 1" o:spid="_x0000_s1026" o:spt="107" type="#_x0000_t107" style="position:absolute;left:0pt;margin-left:247.4pt;margin-top:792.75pt;height:27.05pt;width:101pt;mso-position-horizontal-relative:page;mso-position-vertical-relative:page;z-index:251659264;mso-width-relative:page;mso-height-relative:page;" filled="f" stroked="t" coordsize="21600,21600" o:gfxdata="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v0HO1AAAAAQBAAAPAAAAAAAAAAEAIAAAACIAAABkcnMvZG93&#10;bnJldi54bWxQSwECFAAUAAAACACHTuJAeacTN3YCAADWBAAADgAAAAAAAAABACAAAAAjAQAAZHJz&#10;L2Uyb0RvYy54bWxQSwUGAAAAAAYABgBZAQAACwYAAAAA&#10;" adj="5400,5400,18900">
                  <v:fill on="f" focussize="0,0"/>
                  <v:stroke color="#71A0DC" joinstyle="round"/>
                  <v:imagedata o:title=""/>
                  <o:lock v:ext="edit" aspectratio="f"/>
                  <v:textbox>
                    <w:txbxContent>
                      <w:p>
                        <w:pPr>
                          <w:ind w:firstLine="480"/>
                          <w:jc w:val="center"/>
                          <w:rPr>
                            <w:color w:val="4472C4" w:themeColor="accent1"/>
                            <w14:textFill>
                              <w14:solidFill>
                                <w14:schemeClr w14:val="accent1"/>
                              </w14:solidFill>
                            </w14:textFill>
                          </w:rPr>
                        </w:pPr>
                        <w:r>
                          <w:fldChar w:fldCharType="begin"/>
                        </w:r>
                        <w:r>
                          <w:instrText xml:space="preserve">PAGE    \* MERGEFORMAT</w:instrText>
                        </w:r>
                        <w: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p>
                    </w:txbxContent>
                  </v:textbox>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 xml:space="preserve"> </w:t>
    </w:r>
    <w:r>
      <w:t xml:space="preserve">                               </w:t>
    </w:r>
    <w:r>
      <w:rPr>
        <w:rFonts w:hint="eastAsia"/>
      </w:rPr>
      <w:t>防、排烟机房内是否设置消防备用照明、疏散照明和疏散指示？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2F"/>
    <w:rsid w:val="00021D06"/>
    <w:rsid w:val="00294C99"/>
    <w:rsid w:val="0055419A"/>
    <w:rsid w:val="00571E00"/>
    <w:rsid w:val="0069376E"/>
    <w:rsid w:val="00714849"/>
    <w:rsid w:val="00767C2F"/>
    <w:rsid w:val="0089251E"/>
    <w:rsid w:val="00B72011"/>
    <w:rsid w:val="00CE1E3F"/>
    <w:rsid w:val="00D23642"/>
    <w:rsid w:val="00D46685"/>
    <w:rsid w:val="00D90F41"/>
    <w:rsid w:val="00DA7861"/>
    <w:rsid w:val="2050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contextualSpacing/>
    </w:pPr>
    <w:rPr>
      <w:rFonts w:ascii="Times New Roman" w:hAnsi="Times New Roman" w:eastAsia="微软雅黑" w:cs="Times New Roman"/>
      <w:kern w:val="2"/>
      <w:sz w:val="24"/>
      <w:szCs w:val="24"/>
      <w:lang w:val="en-US" w:eastAsia="zh-CN" w:bidi="ar-SA"/>
    </w:rPr>
  </w:style>
  <w:style w:type="paragraph" w:styleId="2">
    <w:name w:val="heading 1"/>
    <w:basedOn w:val="1"/>
    <w:next w:val="1"/>
    <w:link w:val="11"/>
    <w:qFormat/>
    <w:uiPriority w:val="9"/>
    <w:pPr>
      <w:keepNext/>
      <w:keepLines/>
      <w:widowControl/>
      <w:suppressLineNumbers/>
      <w:suppressAutoHyphens/>
      <w:ind w:firstLine="0" w:firstLineChars="0"/>
      <w:jc w:val="center"/>
      <w:outlineLvl w:val="0"/>
    </w:pPr>
    <w:rPr>
      <w:b/>
      <w:bCs/>
      <w:kern w:val="44"/>
      <w:sz w:val="32"/>
      <w:szCs w:val="44"/>
    </w:rPr>
  </w:style>
  <w:style w:type="paragraph" w:styleId="3">
    <w:name w:val="heading 2"/>
    <w:basedOn w:val="1"/>
    <w:next w:val="1"/>
    <w:link w:val="10"/>
    <w:unhideWhenUsed/>
    <w:qFormat/>
    <w:uiPriority w:val="9"/>
    <w:pPr>
      <w:keepNext/>
      <w:keepLines/>
      <w:spacing w:before="140" w:after="140"/>
      <w:outlineLvl w:val="1"/>
    </w:pPr>
    <w:rPr>
      <w:rFonts w:asciiTheme="majorHAnsi" w:hAnsiTheme="majorHAnsi" w:cstheme="majorBidi"/>
      <w:b/>
      <w:bCs/>
      <w:sz w:val="28"/>
      <w:szCs w:val="32"/>
    </w:rPr>
  </w:style>
  <w:style w:type="paragraph" w:styleId="4">
    <w:name w:val="heading 3"/>
    <w:basedOn w:val="1"/>
    <w:next w:val="1"/>
    <w:link w:val="12"/>
    <w:unhideWhenUsed/>
    <w:qFormat/>
    <w:uiPriority w:val="9"/>
    <w:pPr>
      <w:keepNext/>
      <w:keepLines/>
      <w:spacing w:before="20" w:after="20"/>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Title"/>
    <w:basedOn w:val="1"/>
    <w:next w:val="1"/>
    <w:link w:val="13"/>
    <w:qFormat/>
    <w:uiPriority w:val="0"/>
    <w:pPr>
      <w:spacing w:before="240" w:after="60"/>
      <w:ind w:firstLine="0" w:firstLineChars="0"/>
      <w:contextualSpacing w:val="0"/>
      <w:jc w:val="center"/>
      <w:outlineLvl w:val="0"/>
    </w:pPr>
    <w:rPr>
      <w:rFonts w:asciiTheme="majorHAnsi" w:hAnsiTheme="majorHAnsi" w:eastAsiaTheme="minorEastAsia" w:cstheme="majorBidi"/>
      <w:b/>
      <w:bCs/>
      <w:sz w:val="32"/>
      <w:szCs w:val="32"/>
    </w:rPr>
  </w:style>
  <w:style w:type="character" w:customStyle="1" w:styleId="10">
    <w:name w:val="标题 2 字符"/>
    <w:basedOn w:val="9"/>
    <w:link w:val="3"/>
    <w:uiPriority w:val="9"/>
    <w:rPr>
      <w:rFonts w:eastAsia="微软雅黑" w:asciiTheme="majorHAnsi" w:hAnsiTheme="majorHAnsi" w:cstheme="majorBidi"/>
      <w:b/>
      <w:bCs/>
      <w:sz w:val="28"/>
      <w:szCs w:val="32"/>
    </w:rPr>
  </w:style>
  <w:style w:type="character" w:customStyle="1" w:styleId="11">
    <w:name w:val="标题 1 字符"/>
    <w:basedOn w:val="9"/>
    <w:link w:val="2"/>
    <w:uiPriority w:val="9"/>
    <w:rPr>
      <w:rFonts w:eastAsia="微软雅黑"/>
      <w:b/>
      <w:bCs/>
      <w:kern w:val="44"/>
      <w:sz w:val="32"/>
      <w:szCs w:val="44"/>
    </w:rPr>
  </w:style>
  <w:style w:type="character" w:customStyle="1" w:styleId="12">
    <w:name w:val="标题 3 字符"/>
    <w:basedOn w:val="9"/>
    <w:link w:val="4"/>
    <w:uiPriority w:val="9"/>
    <w:rPr>
      <w:rFonts w:eastAsia="微软雅黑"/>
      <w:b/>
      <w:bCs/>
      <w:szCs w:val="32"/>
    </w:rPr>
  </w:style>
  <w:style w:type="character" w:customStyle="1" w:styleId="13">
    <w:name w:val="标题 字符"/>
    <w:basedOn w:val="9"/>
    <w:link w:val="7"/>
    <w:qFormat/>
    <w:uiPriority w:val="0"/>
    <w:rPr>
      <w:rFonts w:asciiTheme="majorHAnsi" w:hAnsiTheme="majorHAnsi" w:cstheme="majorBidi"/>
      <w:b/>
      <w:bCs/>
      <w:sz w:val="32"/>
      <w:szCs w:val="32"/>
    </w:rPr>
  </w:style>
  <w:style w:type="character" w:customStyle="1" w:styleId="14">
    <w:name w:val="页眉 字符"/>
    <w:basedOn w:val="9"/>
    <w:link w:val="6"/>
    <w:uiPriority w:val="99"/>
    <w:rPr>
      <w:rFonts w:ascii="Times New Roman" w:hAnsi="Times New Roman" w:eastAsia="微软雅黑" w:cs="Times New Roman"/>
      <w:sz w:val="18"/>
      <w:szCs w:val="18"/>
    </w:rPr>
  </w:style>
  <w:style w:type="character" w:customStyle="1" w:styleId="15">
    <w:name w:val="页脚 字符"/>
    <w:basedOn w:val="9"/>
    <w:link w:val="5"/>
    <w:uiPriority w:val="99"/>
    <w:rPr>
      <w:rFonts w:ascii="Times New Roman" w:hAnsi="Times New Roman" w:eastAsia="微软雅黑"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340</Words>
  <Characters>1938</Characters>
  <Lines>16</Lines>
  <Paragraphs>4</Paragraphs>
  <TotalTime>6</TotalTime>
  <ScaleCrop>false</ScaleCrop>
  <LinksUpToDate>false</LinksUpToDate>
  <CharactersWithSpaces>2274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2023-11-07T09:17:00Z</dcterms:created>
  <dc:creator>MEI-LIN1602</dc:creator>
  <cp:lastModifiedBy>DELL</cp:lastModifiedBy>
  <dcterms:modified xsi:type="dcterms:W3CDTF">2023-11-08T00:54:06Z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3AC6C06150AB44FB80E5916F26157AAD</vt:lpwstr>
  </property>
</Properties>
</file>